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37" w:rsidRDefault="00A3195B">
      <w:pPr>
        <w:rPr>
          <w:lang w:val="en-US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343400" cy="6096000"/>
            <wp:effectExtent l="19050" t="0" r="0" b="0"/>
            <wp:docPr id="1" name="Рисунок 1" descr="http://kfis.spb.ru/user_images/titu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fis.spb.ru/user_images/titul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0"/>
      </w:tblGrid>
      <w:tr w:rsidR="00A3195B" w:rsidRPr="00A3195B" w:rsidTr="00A319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75"/>
              <w:gridCol w:w="3375"/>
            </w:tblGrid>
            <w:tr w:rsidR="00A3195B" w:rsidRPr="00A3195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00"/>
                    <w:gridCol w:w="75"/>
                  </w:tblGrid>
                  <w:tr w:rsidR="00A3195B" w:rsidRPr="00A319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lastRenderedPageBreak/>
                          <w:t>I. Общие положения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VI Спартакиада команд районов Санкт-Петербурга среди инвалидов и лиц с ограниченными возможностями здоровья (далее – Спартакиада) проводится в целях: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развития и пропаганды физической культуры и спорта в районах Санкт-Петербурга среди инвалидов и лиц с ограниченными возможностями;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привлечения инвалидов и лиц с ограниченными </w:t>
                        </w:r>
                        <w:proofErr w:type="gramStart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возможностями к</w:t>
                        </w:r>
                        <w:proofErr w:type="gramEnd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систематическим занятиям физической культурой и спортом.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Основными задачами Спартакиады являются: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- формирование у инвалидов и лиц с ограниченными возможностями здоровья интереса и потребности к здоровому образу жизни;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развитие связей и обмен опытом между администрациями районов Санкт-Петербурга и учреждениями в области физической культуры и спорта инвалидов и лиц с ограниченными  возможностями здоровья;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выявление сильнейших спортсменов Санкт-Петербурга для дальнейшей подготовки и формирования сборных команд по различным дисциплинам и видам спорта.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II. Место и сроки проведения спартакиады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Спартакиада проводится по 7 дисциплинам видов спорта с января по ноябрь 2013 года.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8"/>
                          <w:gridCol w:w="3687"/>
                          <w:gridCol w:w="2286"/>
                          <w:gridCol w:w="4573"/>
                        </w:tblGrid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Дисциплины видов спорта, этапы соревнований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Дата и время 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проведения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Место проведения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Лыжные гонки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30 января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12:00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ГОУ ДОД СДЮШОР по лыжным гонкам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Горнолыжный спорт (слалом)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13 февраля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15:00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СК «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Пухтолова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гора»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.З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еленогорск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, п.Решетниково)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Настольный теннис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 апреля 11:00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17 апреля 11:00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ГБОУ ДОД ГКСДЮШОР «Комета»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(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Загребский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бульвар, д.28, литер А)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Мини-футбол: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1 день - группа «ПОДА»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группа «СЛУХ»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 день - группа «ЗРЕНИЕ»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группа «ИНТЕЛЛЕКТ»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22 мая 10.00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29 мая 10.00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стадион 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СПб ГУ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«Спортивный центр «Физкультура и здоровье» Московского района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(Московский пр., д.102, к.2)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Легкая атлетика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день – группа «СЛУХ», группа «ЗРЕНИЕ».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 день – группа «ИНТЕЛЛЕКТ»; группа «ПОДА»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18 сентября 11:00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25 сентября 11.00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стадион «Петровский» (ст.м. «Спортивная», Петровский остров, д.2)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 xml:space="preserve">Волейбол / 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Волейбол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 xml:space="preserve"> сидя: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группа «ПОДА»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группа «СЛУХ»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группа «ИНТЕЛЛЕКТ»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17октября 11:00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16 октября 10.00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23 октября 10.00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ГОУ ДОД СДЮШОР Приморского района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(ул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.К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оролёва, д. 23)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Плавание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06 ноября 11:00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бассейн «Центр плавания» 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СПб ГАУ «Дирекция по управлению спортивными сооружениями» (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ул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.Х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лопина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, д.10)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 xml:space="preserve">Торжественная церемония закрытия 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20 ноября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по назначению</w:t>
                              </w:r>
                            </w:p>
                          </w:tc>
                        </w:tr>
                      </w:tbl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lastRenderedPageBreak/>
                          <w:t>III. Организаторы Спартакиады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Общее руководство подготовкой и проведением Спартакиады осуществляется Комитетом по физической культуре и спорту (далее - Комитет), Санкт-Петербургским государственным автономным учреждением «Центр подготовки спортивных сборных команд Санкт-Петербурга».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Непосредственное проведение соревнований возлагается на Санкт-Петербургскую региональную общественную организацию «Спортивная федерация спорта ментальных инвалидов и спорта лиц с поражением ОДА» (далее - СФСИ),  при содействии Санкт-Петербургского регионального отделения Общероссийской общественной физкультурно-спортивной организации «Федерация спорта слепых» и Санкт-Петербургской региональной общественной организации «Спортивная федерация спорта глухих» и на главную судейскую коллегию (ГСК).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Главный судья Спартакиады – Калужский Валерий Владимирович.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IV. Требования к участникам и условия их допуска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 участию в Спартакиаде допускаются: инвалиды с поражением ОДА, нарушением зрения, слуха и нарушением интеллекта, согласно спортивно-медицинских классификаций Международных спортивных Федераций.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u w:val="single"/>
                            <w:lang w:eastAsia="ru-RU"/>
                          </w:rPr>
                          <w:t xml:space="preserve">Соревнования проводятся в двух возрастных группах: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- младшая группа: 12-15 лет;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- старшая группа: 16 и старше.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 участию в отдельных видах программы третьего этапа Спартакиады допускаются команды районов, которые провели второй этап Спартакиады в соответствии с требованиями настоящего Положения; команды, допущенные к участию в третьем этапе Спартакиады, формируются из спортсменов, принимавших участие во втором этапе.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 xml:space="preserve">К участию в соревнованиях по мини-футболу и волейболу/волейболу сидя от </w:t>
                        </w:r>
                        <w:proofErr w:type="gramStart"/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района</w:t>
                        </w:r>
                        <w:proofErr w:type="gramEnd"/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 xml:space="preserve"> допускается одна команда по выбору в любой нозологической группе в каждой возрастной группе.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Члены команд районов могут выступать в неограниченном количестве видов программы Спартакиады.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Сроки и место проведения классификации участников Спартакиады по дисциплинам видов спорта лиц с поражением ОДА устанавливается регламентами соревнований по видам программ.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Основанием допуска спортсмена к участию в Спартакиаде за команду района является запись в паспорте о месте его регистрации (допускаются к участию также спортсмены, имеющие временную прописку в Санкт-Петербурге, сроком не менее 3-х лет и предоставившие документ государственного образца).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Каждый участник должен иметь медицинский допуск к данным соревнованиям, который является основанием для допуска к участию в соревнованиях.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Команды должны иметь единую форму и спортивный инвентарь в соответствии с правилами соревнований.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Члены сборных команд России допускаются к участию в соревнованиях Спартакиады только в непрофильных дисциплинах видов спорта.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V. Программа Спартакиады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Спартакиада проводится в три этапа: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Первый этап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– соревнования по месту жительства, в муниципальных образованиях, учреждениях, клубах, учебных заведениях, общественных объединениях.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Второй  этап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– соревнования в районах в соответствии с внутренним календарным планом. 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Соревнования второго этапа Спартакиады засчитываются районам при условии выполнения следующих требований: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- в командных (игровых) дисциплинах видов спорта - участие не менее трех команд любой нозологической группы;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- в индивидуальных дисциплинах не менее трех участников (среди мужчин и женщин отдельно) в двух возрастных группах.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Третий этап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– финальные соревнования Спартакиады, участвуют сборные команды районов по дисциплинам видов спорта.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В игровых дисциплинах третьего этапа Спартакиады (волейбол, </w:t>
                        </w:r>
                        <w:proofErr w:type="gramStart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волейбол</w:t>
                        </w:r>
                        <w:proofErr w:type="gramEnd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сидя, мини-футбол) соревнования проводятся в нозологических группах при условии не менее 3-х допущенных к соревнованиям команд в двух возрастных группах. В случаях, если в нозологической группе к участию допущено менее 3-х команд, то они объединяются с участниками одной из нозологических групп, по решению организаторов спартакиады.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eastAsia="ru-RU"/>
                          </w:rPr>
                          <w:t xml:space="preserve">Программа Спартакиады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0"/>
                          <w:gridCol w:w="4294"/>
                          <w:gridCol w:w="3239"/>
                          <w:gridCol w:w="1054"/>
                          <w:gridCol w:w="993"/>
                          <w:gridCol w:w="1314"/>
                        </w:tblGrid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Вид спорта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ПОДА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Зрение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Слух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Интел-т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Лыжные гонки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- 500 м (жен., девушки);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- 1000 м (муж., юноши);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Эстафета (смешанная):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4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500 м-женщины, девушки;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4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1000 м-мужчины, юноши.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 различными поражениями ОДА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 3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без лидера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Горнолыжный спорт (слалом)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 различными поражениями ОДА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 3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без лидера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Настольный теннис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В соревнованиях принимают участие спортсмены всех десяти функциональных классов: 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ТТ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1 – ТТ 10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 xml:space="preserve">Легкая атлетика 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- 100 м;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- 400 м (12 – 15 лет);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- 800 м (16 лет и старше);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прыжки в длину с разбега/места;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толкание ядра;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эстафета (смешанная)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 4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100 м (мужчины и женщины; девушки и юноши).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Для участников группы на колясках (спортивных, бытовых):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- 100 м;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- 200 м;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- 400 м (жен.) и 800 м (муж.);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толкание ядра.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Участники делятся на группы: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1. Т/Ф 35-48 (ДЦП)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2. Т/Ф 42-46 (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ампутанты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и 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прочие)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3. Т 51-54, Ф 53-58 (спортсмены-колясочники)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 3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без лидера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Мини-футбол (5х5)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Участники, у которых функциональные возможности ограниченны незначительно: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А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 А4  А6  А8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ДЦП, различные поражения ОДА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, В3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Волейбол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Волейбол сидя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Спортсмены с ампутациями и прочими поражениями ОДА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Плавание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Вольный стиль: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- 25 м (жен.);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- 50 м (муж.);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Эстафета (смешанная)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- 4х25  (женщины, девушки);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- 4х50 (мужчины, юноши).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1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S 1 – S 10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в зависимости от уровня поражения ОДА и функциональных возможностей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 3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без лидера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Общая группа</w:t>
                              </w:r>
                            </w:p>
                          </w:tc>
                        </w:tr>
                      </w:tbl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·     В соревнованиях по легкой атлетике участники выступают во всех дисциплинах, предусмотренных программой соревнований;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·     В соревнованиях по лыжным гонкам, легкой атлетике, плаванию (эстафеты) участники заявляют по выбору мужскую или женскую  команду в каждой возрастной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группе;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Эстафета смешанная: из каждой нозологической группы по 1 участнику;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Система проведения соревнований по дисциплинам видов спорта будет определена организаторами  после подачи технических заявок командами районов;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·     Спартакиада проводится по действующим правилам проведения соревнований утвержденных Федерациями по видам спорта и в соответствии с настоящим Положением и регламентами соревнований по видам спорта.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  <w:lang w:eastAsia="ru-RU"/>
                          </w:rPr>
                          <w:t>Состав команд</w:t>
                        </w:r>
                      </w:p>
                      <w:tbl>
                        <w:tblPr>
                          <w:tblW w:w="10455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6"/>
                          <w:gridCol w:w="2225"/>
                          <w:gridCol w:w="851"/>
                          <w:gridCol w:w="1135"/>
                          <w:gridCol w:w="1135"/>
                          <w:gridCol w:w="1135"/>
                          <w:gridCol w:w="1135"/>
                          <w:gridCol w:w="1138"/>
                          <w:gridCol w:w="1135"/>
                        </w:tblGrid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090" w:type="dxa"/>
                              <w:gridSpan w:val="2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Дисциплина видов спорта</w:t>
                              </w:r>
                            </w:p>
                          </w:tc>
                          <w:tc>
                            <w:tcPr>
                              <w:tcW w:w="4530" w:type="dxa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Группа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Всего участников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Тренер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ПОДА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Зрение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Слух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Интел-т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Лыжные гонки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.г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 муж. 8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ст.гр.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Горнолыжный спорт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.г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 муж. 8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ст.гр.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Настольный теннис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.г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 муж. 8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ст.гр.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 жен.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Мини-футбол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.г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ст.гр.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 чел.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+ 3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Легкая атлетика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.г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 муж. 8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ст.гр.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Волейбол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Волейбол сидя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.г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 + 3 жен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: 1м+1ж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 + 3 жен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: 1м+1ж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 + 3 жен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: 1м+1ж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3 жен. 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2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ст.гр.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 + 3 жен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: 1м+1ж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 + 3 жен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: 1м+1ж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 + 3 жен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: 1м+1ж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 муж.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3 жен. 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2 </w:t>
                              </w: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</w:t>
                              </w:r>
                              <w:proofErr w:type="spell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Плавание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мл</w:t>
                              </w:r>
                              <w:proofErr w:type="gramStart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.г</w:t>
                              </w:r>
                              <w:proofErr w:type="gramEnd"/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 муж. 8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ст.гр.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1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 муж. 1 жен.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VI. Условия подведения итогов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Соревнования Спартакиады являются командными с подведением общекомандного зачета. 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Призовые и последующие места команд в индивидуальных дисциплинах видов спорта определяются по суммарному результату всех участников команды (Таблица №1). Результаты команд районов в общекомандном зачете Спартакиады определяются по наибольшей сумме очков набранных во всех видах программы (определяются места команд выступивших в семи, затем в шести и т.д. в дисциплинах видов спорта) (Таблица № 2, № 3).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 определении общекомандного зачета и командного зачета в дисциплинах видов спорта, в случае равенства очков у двух и более команд, преимущество получает команда, имеющая больше первых, затем вторых и т. д. мест.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Командам районов за проведение соревнований второго этапа Спартакиады (при выполнении условий п.5 Положения) и за участие в Чемпионатах и Первенствах Санкт-Петербурга по: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 xml:space="preserve"> плаванию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(спорт слепых, спорт лиц с поражением ОДА),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легкой атлетике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(спорт слепых),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настольному теннису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(спорт глухих, спорт лиц с поражением ОДА), при подведении итогов Спартакиады, начисляются дополнительно 30 очков.</w:t>
                        </w:r>
                        <w:proofErr w:type="gramEnd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Результаты команд районов, выступающих в игровых дисциплинах программы в группе ПОДА, учитываются с коэффициентом K=1,5; в индивидуальных дисциплинах K=1,2.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Таблица №1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t>Начисление очков за места, занятые спортсменами команд районов в дисциплинах программы Спартакиады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04"/>
                          <w:gridCol w:w="555"/>
                          <w:gridCol w:w="555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556"/>
                          <w:gridCol w:w="330"/>
                        </w:tblGrid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Место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</w:trPr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Таблица №2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t>Начисление очков в индивидуальных спортивных видах программы Спартакиады для определения мест в общекомандном зачете среди команд районов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78"/>
                          <w:gridCol w:w="635"/>
                          <w:gridCol w:w="635"/>
                          <w:gridCol w:w="635"/>
                          <w:gridCol w:w="635"/>
                          <w:gridCol w:w="635"/>
                          <w:gridCol w:w="635"/>
                          <w:gridCol w:w="635"/>
                          <w:gridCol w:w="635"/>
                          <w:gridCol w:w="635"/>
                          <w:gridCol w:w="505"/>
                          <w:gridCol w:w="505"/>
                          <w:gridCol w:w="505"/>
                          <w:gridCol w:w="505"/>
                          <w:gridCol w:w="505"/>
                          <w:gridCol w:w="505"/>
                          <w:gridCol w:w="505"/>
                          <w:gridCol w:w="505"/>
                          <w:gridCol w:w="651"/>
                        </w:tblGrid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Место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Очки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Таблица №3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6"/>
                            <w:lang w:eastAsia="ru-RU"/>
                          </w:rPr>
                          <w:t>Начисление очков в командных спортивных видах программы Спартакиады для определения мест в общекомандном зачете среди команд районов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6"/>
                          <w:gridCol w:w="588"/>
                          <w:gridCol w:w="588"/>
                          <w:gridCol w:w="588"/>
                          <w:gridCol w:w="588"/>
                          <w:gridCol w:w="588"/>
                          <w:gridCol w:w="588"/>
                          <w:gridCol w:w="588"/>
                          <w:gridCol w:w="588"/>
                          <w:gridCol w:w="588"/>
                          <w:gridCol w:w="618"/>
                          <w:gridCol w:w="709"/>
                          <w:gridCol w:w="709"/>
                          <w:gridCol w:w="573"/>
                          <w:gridCol w:w="573"/>
                          <w:gridCol w:w="467"/>
                          <w:gridCol w:w="467"/>
                          <w:gridCol w:w="467"/>
                          <w:gridCol w:w="603"/>
                        </w:tblGrid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Место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Очки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 xml:space="preserve">Порядок и сроки подачи протестов: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Протесты подаются главному судье соревнований не позднее, чем в течение часа по окончании соревнований по виду программы, а в игровых дисциплинах в течение 15 минут после окончания игры. Протесты рассматриваются главным судьей соревнований. В случае не согласия с решением главного судьи соревнования по протесту представитель команды имеет право обратиться в ГСК Спартакиады. Решение по протесту оформляется письменным заключением и приобщается к отчёту судейской коллегии о соревнованиях.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Отчеты о проведении соревнований, итоговые протоколы СПб РОО «Спортивная Федерация спорта инвалидов» представляются на бумажном и электронном носителях в Комитет и СПб ГАУ «Центр подготовки» в течение 5 дней после окончания соревнований.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VII. Награждение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Команды, занявшие в Спартакиаде с 1 по 3 места в общекомандном зачете, награждаются кубками, дипломами и ценными подарками.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Команды, занявшие по видам программы Спартакиады с 1 по 3 места, награждаются кубками, дипломами, а игроки команд медалями соответствующих степеней.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Командам районов, занявших в Спартакиаде с 4 по 18 места, в общекомандном зачете, вручаются памятные призы.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VIII. Условия финансирования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Расходы по экипировке и доставке участников к местам проведения соревнований осуществляют администрации районов Санкт-Петербурга.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Расходы по организации и проведению соревнований третьего этапа Спартакиады: транспортное обеспечение (машина «Скорая помощь», микроавтобус, автобус, автомобиль реанимации), оплата работы судейской бригады, обслуживающего персонала (врач, медицинская сестра, комендант, начальник дистанции, рабочие, 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специалист по машинописным (компьютерным) работам), оплата электронно-судейской информационной аппаратуры, оплата подготовки технических и иных трасс, предоставление наградной атрибутики (кубки, дипломы) и канцелярских принадлежностей, оплата услуг по нанесению гравировки на</w:t>
                        </w:r>
                        <w:proofErr w:type="gramEnd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кубки осуществляются за счет средств бюджета Санкт-Петербурга.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Расходы по приобретению наградной атрибутики (медали) и призов для награждения команд районов осуществляются за счет средств СФСИ.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IX. Обеспечение безопасности участников и зрителей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Организаторы соревнований обязаны осуществлять обеспечение медицинской помощью участников мероприятия.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X. Страхование участников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  соревнований может производиться за счет бюджетных и внебюджетных сре</w:t>
                        </w:r>
                        <w:proofErr w:type="gramStart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дств в с</w:t>
                        </w:r>
                        <w:proofErr w:type="gramEnd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оответствии с законодательством Российской Федерации и Санкт-Петербурга.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XI. Подача заявок на участие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Техническая заявка (</w:t>
                        </w:r>
                        <w:hyperlink r:id="rId6" w:history="1">
                          <w:r w:rsidRPr="00A3195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szCs w:val="16"/>
                              <w:lang w:eastAsia="ru-RU"/>
                            </w:rPr>
                            <w:t>Приложение № 1</w:t>
                          </w:r>
                        </w:hyperlink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) на участие в  Спартакиаде направляется не позднее 23 января 2012 года по адресу: ул. Большая  Разночинная, д.3 в Спортивную Федерацию Спорта Инвалидов Санкт-Петербурга (тел/факс 230-24-91); </w:t>
                        </w:r>
                        <w:proofErr w:type="spellStart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E-mail</w:t>
                        </w:r>
                        <w:proofErr w:type="spellEnd"/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: </w:t>
                        </w:r>
                        <w:hyperlink r:id="rId7" w:history="1">
                          <w:r w:rsidRPr="00A3195B">
                            <w:rPr>
                              <w:rFonts w:ascii="Times New Roman" w:eastAsia="Times New Roman" w:hAnsi="Times New Roman" w:cs="Times New Roman"/>
                              <w:color w:val="008CFF"/>
                              <w:sz w:val="16"/>
                              <w:szCs w:val="16"/>
                              <w:lang w:eastAsia="ru-RU"/>
                            </w:rPr>
                            <w:t>sfsi.spb@yandex.ru</w:t>
                          </w:r>
                        </w:hyperlink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Сроки,  время и место проведения мандатных комиссий по видам программы.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50"/>
                          <w:gridCol w:w="2724"/>
                          <w:gridCol w:w="2219"/>
                          <w:gridCol w:w="2562"/>
                          <w:gridCol w:w="3229"/>
                        </w:tblGrid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Вид спорта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Дата проведения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Дата проведения мандатной комиссии</w:t>
                              </w:r>
                            </w:p>
                          </w:tc>
                          <w:tc>
                            <w:tcPr>
                              <w:tcW w:w="26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Место проведения мандатной комиссии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Лыжные гонки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30 января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23 января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11.00</w:t>
                              </w:r>
                            </w:p>
                          </w:tc>
                          <w:tc>
                            <w:tcPr>
                              <w:tcW w:w="268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Комитет по физической культуре и спорту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(ул. Миллионная д.22)</w:t>
                              </w: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Горнолыжный спорт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13 февраля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06 февраля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11.00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Настольный теннис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 и 17 апреля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03 апреля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с 11:00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Мини-футбол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22 и 29 мая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15 мая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с 11:00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Легкая атлетика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18 и 25 сентября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11 сентября 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с 11:00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Волейбол</w:t>
                              </w:r>
                            </w:p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Волейбол сидя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16 и 23 октября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09 октября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с 11:00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3195B" w:rsidRPr="00A319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2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Плавание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06 ноября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before="45" w:after="75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30 октября</w:t>
                              </w:r>
                              <w:r w:rsidRPr="00A3195B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с 11:00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3195B" w:rsidRPr="00A3195B" w:rsidRDefault="00A3195B" w:rsidP="00A319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Участие команд районов в мандатных комиссиях проходит согласно графику (</w:t>
                        </w:r>
                        <w:hyperlink r:id="rId8" w:history="1">
                          <w:r w:rsidRPr="00A3195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szCs w:val="16"/>
                              <w:lang w:eastAsia="ru-RU"/>
                            </w:rPr>
                            <w:t>Приложение №3</w:t>
                          </w:r>
                        </w:hyperlink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.)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Представитель команды должен предоставить в мандатную комиссию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: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отчет о проведении второго этапа Спартакиады в районе (копии положения, протоколов, фото-отчета) по видам спорта и дисциплинам программы;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именную заявку (</w:t>
                        </w:r>
                        <w:hyperlink r:id="rId9" w:history="1">
                          <w:r w:rsidRPr="00A3195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szCs w:val="16"/>
                              <w:lang w:eastAsia="ru-RU"/>
                            </w:rPr>
                            <w:t>Приложение № 2</w:t>
                          </w:r>
                        </w:hyperlink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) на каждый вид спорта отдельно, личную карточку установленного образца на каждого участника Спартакиады (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lang w:eastAsia="ru-RU"/>
                          </w:rPr>
                          <w:t>Приложение № 4</w:t>
                        </w: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);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·     паспорта на всех участников команды (копия первой страницы и страницы о месте регистрации), для лиц моложе 14 лет документ, указывающий место регистрации;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справку МСЭ на участника (копия) с указанием принадлежности к нозологической группе или аналогичную справку из медицинского учреждения, или заключение спортивного классификатора (при наличии);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для спортсменов, выступающих в подгруппе «интеллект» -  оригинал или нотариально заверенная справка об обучении (окончании) специального учебного заведения на каждого участника соревнований или медицинская справка (оригинал), подтверждающая соответствующий диагноз спортсмена – участника соревнований (диагноз указывается шифром);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полис медицинского страхования (копия);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·     договор о страховании жизни и здоровья от несчастных случаев (оригинал).</w:t>
                        </w:r>
                      </w:p>
                      <w:p w:rsidR="00A3195B" w:rsidRPr="00A3195B" w:rsidRDefault="00A3195B" w:rsidP="00A3195B">
                        <w:pPr>
                          <w:spacing w:before="45"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A3195B" w:rsidRPr="00A3195B" w:rsidRDefault="00A3195B" w:rsidP="00A319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3195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A3195B" w:rsidRPr="00A3195B" w:rsidRDefault="00A3195B" w:rsidP="00A319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75" w:type="dxa"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A3195B" w:rsidRPr="00A3195B" w:rsidRDefault="00A3195B" w:rsidP="00A3195B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3195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Анонсы</w:t>
                  </w:r>
                </w:p>
              </w:tc>
            </w:tr>
          </w:tbl>
          <w:p w:rsidR="00A3195B" w:rsidRPr="00A3195B" w:rsidRDefault="00A3195B" w:rsidP="00A3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195B" w:rsidRPr="00A3195B" w:rsidTr="00A3195B">
        <w:tblPrEx>
          <w:shd w:val="clear" w:color="auto" w:fill="auto"/>
        </w:tblPrEx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A3195B" w:rsidRPr="00A3195B" w:rsidRDefault="00A3195B" w:rsidP="00A3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A3195B" w:rsidRPr="00A3195B" w:rsidTr="00A3195B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A3195B" w:rsidRPr="00A3195B" w:rsidRDefault="00A3195B" w:rsidP="00A3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319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© 2007 - 2012 </w:t>
            </w:r>
            <w:r w:rsidRPr="00A319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/>
            </w:r>
            <w:r w:rsidRPr="00A319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HYPERLINK "http://kfis.spb.ru" </w:instrText>
            </w:r>
            <w:r w:rsidRPr="00A319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A3195B">
              <w:rPr>
                <w:rFonts w:ascii="Times New Roman" w:eastAsia="Times New Roman" w:hAnsi="Times New Roman" w:cs="Times New Roman"/>
                <w:color w:val="0000FF"/>
                <w:sz w:val="15"/>
                <w:u w:val="single"/>
                <w:lang w:eastAsia="ru-RU"/>
              </w:rPr>
              <w:t>Комитет по физической культуре и спорту. При перепечатке материалов ссылка обязательна.</w:t>
            </w:r>
          </w:p>
          <w:p w:rsidR="00A3195B" w:rsidRPr="00A3195B" w:rsidRDefault="00A3195B" w:rsidP="00A3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9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</w:p>
        </w:tc>
      </w:tr>
    </w:tbl>
    <w:p w:rsidR="00A3195B" w:rsidRDefault="00A3195B">
      <w:pPr>
        <w:rPr>
          <w:lang w:val="en-US"/>
        </w:rPr>
      </w:pPr>
    </w:p>
    <w:p w:rsidR="00A3195B" w:rsidRDefault="00A3195B">
      <w:pPr>
        <w:rPr>
          <w:lang w:val="en-US"/>
        </w:rPr>
      </w:pPr>
    </w:p>
    <w:p w:rsidR="00A3195B" w:rsidRDefault="00A3195B">
      <w:pPr>
        <w:rPr>
          <w:lang w:val="en-US"/>
        </w:rPr>
      </w:pPr>
    </w:p>
    <w:p w:rsidR="00A3195B" w:rsidRDefault="00A3195B">
      <w:pPr>
        <w:rPr>
          <w:lang w:val="en-US"/>
        </w:rPr>
      </w:pPr>
    </w:p>
    <w:p w:rsidR="00A3195B" w:rsidRDefault="00A3195B">
      <w:pPr>
        <w:rPr>
          <w:lang w:val="en-US"/>
        </w:rPr>
      </w:pPr>
    </w:p>
    <w:p w:rsidR="00A3195B" w:rsidRDefault="00A3195B">
      <w:pPr>
        <w:rPr>
          <w:lang w:val="en-US"/>
        </w:rPr>
      </w:pPr>
    </w:p>
    <w:p w:rsidR="00A3195B" w:rsidRDefault="00A3195B">
      <w:pPr>
        <w:rPr>
          <w:lang w:val="en-US"/>
        </w:rPr>
      </w:pPr>
    </w:p>
    <w:p w:rsidR="00A3195B" w:rsidRPr="00A3195B" w:rsidRDefault="00A3195B">
      <w:pPr>
        <w:rPr>
          <w:lang w:val="en-US"/>
        </w:rPr>
      </w:pPr>
    </w:p>
    <w:sectPr w:rsidR="00A3195B" w:rsidRPr="00A3195B" w:rsidSect="00A3195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F0"/>
    <w:multiLevelType w:val="multilevel"/>
    <w:tmpl w:val="AC8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0729F"/>
    <w:multiLevelType w:val="multilevel"/>
    <w:tmpl w:val="26C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5B"/>
    <w:rsid w:val="000B1F35"/>
    <w:rsid w:val="00A3195B"/>
    <w:rsid w:val="00A7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37"/>
  </w:style>
  <w:style w:type="paragraph" w:styleId="1">
    <w:name w:val="heading 1"/>
    <w:basedOn w:val="a"/>
    <w:link w:val="10"/>
    <w:uiPriority w:val="9"/>
    <w:qFormat/>
    <w:rsid w:val="00A3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195B"/>
    <w:rPr>
      <w:color w:val="0000FF"/>
      <w:u w:val="single"/>
    </w:rPr>
  </w:style>
  <w:style w:type="paragraph" w:customStyle="1" w:styleId="maintext">
    <w:name w:val="maintext"/>
    <w:basedOn w:val="a"/>
    <w:rsid w:val="00A319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ainnewstext">
    <w:name w:val="mainnewstext"/>
    <w:basedOn w:val="a"/>
    <w:rsid w:val="00A319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B636F"/>
      <w:sz w:val="16"/>
      <w:szCs w:val="16"/>
      <w:lang w:eastAsia="ru-RU"/>
    </w:rPr>
  </w:style>
  <w:style w:type="paragraph" w:customStyle="1" w:styleId="timebox">
    <w:name w:val="timebox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ox">
    <w:name w:val="menubox"/>
    <w:basedOn w:val="a"/>
    <w:rsid w:val="00A319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earchbox">
    <w:name w:val="searchbox"/>
    <w:basedOn w:val="a"/>
    <w:rsid w:val="00A319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calendar">
    <w:name w:val="calendar"/>
    <w:basedOn w:val="a"/>
    <w:rsid w:val="00A31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wrcwholewindow">
    <w:name w:val="wrc_whole_window"/>
    <w:basedOn w:val="a"/>
    <w:rsid w:val="00A3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main">
    <w:name w:val="wrc_middle_main"/>
    <w:basedOn w:val="a"/>
    <w:rsid w:val="00A3195B"/>
    <w:pPr>
      <w:shd w:val="clear" w:color="auto" w:fill="27353E"/>
      <w:spacing w:after="100" w:afterAutospacing="1" w:line="240" w:lineRule="auto"/>
      <w:ind w:left="-4500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wrcmiddlelogo">
    <w:name w:val="wrc_middle_logo"/>
    <w:basedOn w:val="a"/>
    <w:rsid w:val="00A3195B"/>
    <w:pPr>
      <w:spacing w:before="100" w:beforeAutospacing="1" w:after="100" w:afterAutospacing="1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eastAsia="ru-RU"/>
    </w:rPr>
  </w:style>
  <w:style w:type="paragraph" w:customStyle="1" w:styleId="wrciconwarning">
    <w:name w:val="wrc_icon_warning"/>
    <w:basedOn w:val="a"/>
    <w:rsid w:val="00A3195B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title">
    <w:name w:val="wrc_middle_title"/>
    <w:basedOn w:val="a"/>
    <w:rsid w:val="00A31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eastAsia="ru-RU"/>
    </w:rPr>
  </w:style>
  <w:style w:type="paragraph" w:customStyle="1" w:styleId="wrcmiddlehline">
    <w:name w:val="wrc_middle_hline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description">
    <w:name w:val="wrc_middle_description"/>
    <w:basedOn w:val="a"/>
    <w:rsid w:val="00A3195B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eastAsia="ru-RU"/>
    </w:rPr>
  </w:style>
  <w:style w:type="paragraph" w:customStyle="1" w:styleId="wrcmiddleactionsmaindiv">
    <w:name w:val="wrc_middle_actions_main_div"/>
    <w:basedOn w:val="a"/>
    <w:rsid w:val="00A31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actionsbluebutton">
    <w:name w:val="wrc_middle_actions_blue_button"/>
    <w:basedOn w:val="a"/>
    <w:rsid w:val="00A3195B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wrcmiddleactionsgreybutton">
    <w:name w:val="wrc_middle_actions_grey_button"/>
    <w:basedOn w:val="a"/>
    <w:rsid w:val="00A3195B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wrcmiddleactionlow">
    <w:name w:val="wrc_middle_action_low"/>
    <w:basedOn w:val="a"/>
    <w:rsid w:val="00A3195B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wrcmiddleactionsrestdiv">
    <w:name w:val="wrc_middle_actions_rest_div"/>
    <w:basedOn w:val="a"/>
    <w:rsid w:val="00A31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middleaction">
    <w:name w:val="wrc_middle_action"/>
    <w:basedOn w:val="a"/>
    <w:rsid w:val="00A3195B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eastAsia="ru-RU"/>
    </w:rPr>
  </w:style>
  <w:style w:type="paragraph" w:customStyle="1" w:styleId="wrcsitcormain">
    <w:name w:val="wrc_sitcor_main"/>
    <w:basedOn w:val="a"/>
    <w:rsid w:val="00A3195B"/>
    <w:pPr>
      <w:shd w:val="clear" w:color="auto" w:fill="FFFFFF"/>
      <w:spacing w:after="100" w:afterAutospacing="1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paragraph" w:customStyle="1" w:styleId="wrcsitcorbar">
    <w:name w:val="wrc_sitcor_bar"/>
    <w:basedOn w:val="a"/>
    <w:rsid w:val="00A3195B"/>
    <w:pPr>
      <w:shd w:val="clear" w:color="auto" w:fill="282828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eastAsia="ru-RU"/>
    </w:rPr>
  </w:style>
  <w:style w:type="paragraph" w:customStyle="1" w:styleId="wrcsitcorbarlogo">
    <w:name w:val="wrc_sitcor_bar_logo"/>
    <w:basedOn w:val="a"/>
    <w:rsid w:val="00A3195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sitcorbarlink">
    <w:name w:val="wrc_sitcor_bar_link"/>
    <w:basedOn w:val="a"/>
    <w:rsid w:val="00A319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eastAsia="ru-RU"/>
    </w:rPr>
  </w:style>
  <w:style w:type="paragraph" w:customStyle="1" w:styleId="imgclose">
    <w:name w:val="imgclose"/>
    <w:basedOn w:val="a"/>
    <w:rsid w:val="00A3195B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ine">
    <w:name w:val="hline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viewtext">
    <w:name w:val="orgviewtext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logo">
    <w:name w:val="wrc_logo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title">
    <w:name w:val="wrc_title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txtrating">
    <w:name w:val="wrc_txtrating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ccontainer">
    <w:name w:val="wrc_container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viewtext1">
    <w:name w:val="orgviewtext1"/>
    <w:basedOn w:val="a"/>
    <w:rsid w:val="00A3195B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rclogo1">
    <w:name w:val="wrc_logo1"/>
    <w:basedOn w:val="a"/>
    <w:rsid w:val="00A3195B"/>
    <w:pPr>
      <w:spacing w:before="100" w:beforeAutospacing="1" w:after="100" w:afterAutospacing="1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eastAsia="ru-RU"/>
    </w:rPr>
  </w:style>
  <w:style w:type="paragraph" w:customStyle="1" w:styleId="wrctitle1">
    <w:name w:val="wrc_title1"/>
    <w:basedOn w:val="a"/>
    <w:rsid w:val="00A31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eastAsia="ru-RU"/>
    </w:rPr>
  </w:style>
  <w:style w:type="paragraph" w:customStyle="1" w:styleId="wrctxtrating1">
    <w:name w:val="wrc_txtrating1"/>
    <w:basedOn w:val="a"/>
    <w:rsid w:val="00A31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rccontainer1">
    <w:name w:val="wrc_container1"/>
    <w:basedOn w:val="a"/>
    <w:rsid w:val="00A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195B"/>
    <w:rPr>
      <w:i/>
      <w:iCs/>
    </w:rPr>
  </w:style>
  <w:style w:type="character" w:styleId="a7">
    <w:name w:val="Strong"/>
    <w:basedOn w:val="a0"/>
    <w:uiPriority w:val="22"/>
    <w:qFormat/>
    <w:rsid w:val="00A31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is.spb.ru/zip_doc/pril3_spartakiada_inv.r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si.sp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fis.spb.ru/zip_doc/pril1_spartakiada_inv.r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fis.spb.ru/zip_doc/pril2_spartakiada_inv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2013-03-05T07:23:00Z</dcterms:created>
  <dcterms:modified xsi:type="dcterms:W3CDTF">2013-03-05T07:34:00Z</dcterms:modified>
</cp:coreProperties>
</file>