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26"/>
        <w:gridCol w:w="29"/>
      </w:tblGrid>
      <w:tr w:rsidR="00A93DA8" w:rsidRPr="00A93DA8">
        <w:trPr>
          <w:tblCellSpacing w:w="0" w:type="dxa"/>
        </w:trPr>
        <w:tc>
          <w:tcPr>
            <w:tcW w:w="0" w:type="auto"/>
            <w:vAlign w:val="center"/>
            <w:hideMark/>
          </w:tcPr>
          <w:p w:rsidR="00A93DA8" w:rsidRPr="00A93DA8" w:rsidRDefault="00A93DA8" w:rsidP="00A93DA8">
            <w:pPr>
              <w:spacing w:before="45" w:after="75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A93DA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 xml:space="preserve">Т А Б Л И </w:t>
            </w:r>
            <w:proofErr w:type="gramStart"/>
            <w:r w:rsidRPr="00A93DA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Ц</w:t>
            </w:r>
            <w:proofErr w:type="gramEnd"/>
            <w:r w:rsidRPr="00A93DA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 xml:space="preserve"> А</w:t>
            </w:r>
            <w:r w:rsidRPr="00A93DA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br/>
              <w:t>результатов Спартакиады молодежи Санкт-Петербурга допризывного возраста 2012 года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5"/>
              <w:gridCol w:w="1024"/>
              <w:gridCol w:w="632"/>
              <w:gridCol w:w="618"/>
              <w:gridCol w:w="942"/>
              <w:gridCol w:w="662"/>
              <w:gridCol w:w="594"/>
              <w:gridCol w:w="632"/>
              <w:gridCol w:w="642"/>
              <w:gridCol w:w="956"/>
              <w:gridCol w:w="854"/>
              <w:gridCol w:w="756"/>
              <w:gridCol w:w="391"/>
              <w:gridCol w:w="392"/>
            </w:tblGrid>
            <w:tr w:rsidR="00A93DA8" w:rsidRPr="00A93DA8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A93D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</w:t>
                  </w:r>
                  <w:proofErr w:type="spellEnd"/>
                  <w:proofErr w:type="gramEnd"/>
                  <w:r w:rsidRPr="00A93D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</w:t>
                  </w:r>
                  <w:proofErr w:type="spellStart"/>
                  <w:r w:rsidRPr="00A93D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Районы Санкт-Петербурга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Зимнее </w:t>
                  </w:r>
                  <w:proofErr w:type="spellStart"/>
                  <w:r w:rsidRPr="00A93D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военн</w:t>
                  </w:r>
                  <w:proofErr w:type="gramStart"/>
                  <w:r w:rsidRPr="00A93D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</w:t>
                  </w:r>
                  <w:proofErr w:type="spellEnd"/>
                  <w:r w:rsidRPr="00A93D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  <w:proofErr w:type="gramEnd"/>
                  <w:r w:rsidRPr="00A93D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спортивное многоборье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A93D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Военн</w:t>
                  </w:r>
                  <w:proofErr w:type="gramStart"/>
                  <w:r w:rsidRPr="00A93D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</w:t>
                  </w:r>
                  <w:proofErr w:type="spellEnd"/>
                  <w:r w:rsidRPr="00A93D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  <w:proofErr w:type="gramEnd"/>
                  <w:r w:rsidRPr="00A93D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спортивная стрельба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Кубок по </w:t>
                  </w:r>
                  <w:proofErr w:type="spellStart"/>
                  <w:r w:rsidRPr="00A93D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военн</w:t>
                  </w:r>
                  <w:proofErr w:type="gramStart"/>
                  <w:r w:rsidRPr="00A93D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</w:t>
                  </w:r>
                  <w:proofErr w:type="spellEnd"/>
                  <w:r w:rsidRPr="00A93D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  <w:proofErr w:type="gramEnd"/>
                  <w:r w:rsidRPr="00A93D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прикладному многоборью(К=2)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Смотр физической готовности школьников 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Командно-игровое двоеборье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Стрелково-прикладное двоеборье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Военно-спортивные тесты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Военизированный кросс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Военно-спортивное</w:t>
                  </w:r>
                  <w:r w:rsidRPr="00A93D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ориентирование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Соревнования «День призывника»</w:t>
                  </w:r>
                  <w:r w:rsidRPr="00A93D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(К=1,5)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Сумма</w:t>
                  </w:r>
                  <w:r w:rsidRPr="00A93D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 xml:space="preserve">мест 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Общее место</w:t>
                  </w:r>
                </w:p>
              </w:tc>
            </w:tr>
            <w:tr w:rsidR="00A93DA8" w:rsidRPr="00A93DA8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Адмиралтейский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16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160,5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</w:tr>
            <w:tr w:rsidR="00A93DA8" w:rsidRPr="00A93DA8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Василеостровский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16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16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160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</w:tr>
            <w:tr w:rsidR="00A93DA8" w:rsidRPr="00A93DA8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Выборгский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113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</w:tr>
            <w:tr w:rsidR="00A93DA8" w:rsidRPr="00A93DA8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Калининский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131,5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</w:tr>
            <w:tr w:rsidR="00A93DA8" w:rsidRPr="00A93DA8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ru-RU"/>
                    </w:rPr>
                    <w:t xml:space="preserve">5 </w:t>
                  </w:r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ru-RU"/>
                    </w:rPr>
                    <w:t>Кировский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A93DA8" w:rsidRPr="00A93DA8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A93D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Колпинский</w:t>
                  </w:r>
                  <w:proofErr w:type="spellEnd"/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91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</w:tr>
            <w:tr w:rsidR="00A93DA8" w:rsidRPr="00A93DA8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Красногвардейский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41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A93DA8" w:rsidRPr="00A93DA8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A93D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Красносельский</w:t>
                  </w:r>
                  <w:proofErr w:type="spellEnd"/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33,5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A93DA8" w:rsidRPr="00A93DA8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9 </w:t>
                  </w:r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A93D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Кронштадтский</w:t>
                  </w:r>
                  <w:proofErr w:type="spellEnd"/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21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21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193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18</w:t>
                  </w:r>
                </w:p>
              </w:tc>
            </w:tr>
            <w:tr w:rsidR="00A93DA8" w:rsidRPr="00A93DA8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Курортный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16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21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16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16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21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21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191,5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</w:tr>
            <w:tr w:rsidR="00A93DA8" w:rsidRPr="00A93DA8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Московский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58,5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</w:tr>
            <w:tr w:rsidR="00A93DA8" w:rsidRPr="00A93DA8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Невский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110,5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</w:tr>
            <w:tr w:rsidR="00A93DA8" w:rsidRPr="00A93DA8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Петроградский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16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16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16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169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16</w:t>
                  </w:r>
                </w:p>
              </w:tc>
            </w:tr>
            <w:tr w:rsidR="00A93DA8" w:rsidRPr="00A93DA8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A93D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Петродворцовый</w:t>
                  </w:r>
                  <w:proofErr w:type="spellEnd"/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82,5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</w:tr>
            <w:tr w:rsidR="00A93DA8" w:rsidRPr="00A93DA8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Приморский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16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142,5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</w:tr>
            <w:tr w:rsidR="00A93DA8" w:rsidRPr="00A93DA8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</w:t>
                  </w:r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Пушкинский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42,5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</w:tr>
            <w:tr w:rsidR="00A93DA8" w:rsidRPr="00A93DA8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A93D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Фрунзенский</w:t>
                  </w:r>
                  <w:proofErr w:type="spellEnd"/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76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</w:tr>
            <w:tr w:rsidR="00A93DA8" w:rsidRPr="00A93DA8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Центральный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110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3DA8" w:rsidRPr="00A93DA8" w:rsidRDefault="00A93DA8" w:rsidP="00A93DA8">
                  <w:pPr>
                    <w:spacing w:before="4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3D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</w:tr>
          </w:tbl>
          <w:p w:rsidR="00A93DA8" w:rsidRPr="00A93DA8" w:rsidRDefault="00A93DA8" w:rsidP="00A93DA8">
            <w:pPr>
              <w:spacing w:before="45" w:after="7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D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Примечания: </w:t>
            </w:r>
          </w:p>
          <w:p w:rsidR="00A93DA8" w:rsidRPr="00A93DA8" w:rsidRDefault="00A93DA8" w:rsidP="00A93DA8">
            <w:pPr>
              <w:spacing w:before="45" w:after="7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D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Занятые командами районов места умножаются на коэффициенты: в Кубке по военно-прикладному многоборью - на 2, в соревнованиях «День призывника» - на 1,5. </w:t>
            </w:r>
          </w:p>
          <w:p w:rsidR="00A93DA8" w:rsidRPr="00A93DA8" w:rsidRDefault="00A93DA8" w:rsidP="00A93DA8">
            <w:pPr>
              <w:spacing w:before="45" w:after="7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D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В случае неучастия команды района в каком-либо соревновании району в данном виде программы Спартакиады определяется 18 место с прибавлением трех штрафных очков.</w:t>
            </w:r>
          </w:p>
          <w:p w:rsidR="00A93DA8" w:rsidRPr="00A93DA8" w:rsidRDefault="00A93DA8" w:rsidP="00A93DA8">
            <w:pPr>
              <w:spacing w:before="45" w:after="7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D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При равенстве сумм мест в общекомандном зачете преимущество отдается району, команда которого заняла более высокое место в соревнованиях на Кубок Санкт-Петербурга по военно-прикладному многоборью.</w:t>
            </w:r>
          </w:p>
        </w:tc>
        <w:tc>
          <w:tcPr>
            <w:tcW w:w="75" w:type="dxa"/>
            <w:vAlign w:val="center"/>
            <w:hideMark/>
          </w:tcPr>
          <w:p w:rsidR="00A93DA8" w:rsidRPr="00A93DA8" w:rsidRDefault="00A93DA8" w:rsidP="00A9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D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712F6D" w:rsidRDefault="00712F6D"/>
    <w:sectPr w:rsidR="00712F6D" w:rsidSect="00712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DA8"/>
    <w:rsid w:val="00712F6D"/>
    <w:rsid w:val="00A9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1604</Characters>
  <Application>Microsoft Office Word</Application>
  <DocSecurity>0</DocSecurity>
  <Lines>13</Lines>
  <Paragraphs>3</Paragraphs>
  <ScaleCrop>false</ScaleCrop>
  <Company>Microsoft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2013-03-05T08:08:00Z</dcterms:created>
  <dcterms:modified xsi:type="dcterms:W3CDTF">2013-03-05T08:09:00Z</dcterms:modified>
</cp:coreProperties>
</file>